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AF75" w14:textId="6C8C9B8E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06D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5838992" wp14:editId="43AD5B19">
            <wp:extent cx="769620" cy="944880"/>
            <wp:effectExtent l="0" t="0" r="0" b="762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FA70" w14:textId="307CA21F" w:rsidR="00BC06DA" w:rsidRPr="00BC06DA" w:rsidRDefault="00BC06DA" w:rsidP="00BC06D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D3879D9" w14:textId="77777777" w:rsidR="00BC06DA" w:rsidRPr="00BC06DA" w:rsidRDefault="00BC06DA" w:rsidP="00BC06DA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C06D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1AA74789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C06DA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1E70141C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CC038A2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06DA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05497D1E" w14:textId="77777777" w:rsidR="00BC06DA" w:rsidRPr="00BC06DA" w:rsidRDefault="00BC06DA" w:rsidP="00BC06D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F518857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25E86466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BC06DA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5F605B05" w14:textId="77777777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0E90B0FA" w14:textId="7E094AF2" w:rsidR="00BC06DA" w:rsidRPr="00BC06DA" w:rsidRDefault="00BC06DA" w:rsidP="00BC06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06D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12445">
        <w:rPr>
          <w:rFonts w:ascii="Arial" w:eastAsia="Times New Roman" w:hAnsi="Arial" w:cs="Arial"/>
          <w:sz w:val="24"/>
          <w:szCs w:val="24"/>
          <w:lang w:eastAsia="ru-RU"/>
        </w:rPr>
        <w:t>24.05.2022</w:t>
      </w:r>
      <w:r w:rsidRPr="00BC06D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12445">
        <w:rPr>
          <w:rFonts w:ascii="Arial" w:eastAsia="Times New Roman" w:hAnsi="Arial" w:cs="Arial"/>
          <w:sz w:val="24"/>
          <w:szCs w:val="24"/>
          <w:lang w:eastAsia="ru-RU"/>
        </w:rPr>
        <w:t>74/16</w:t>
      </w:r>
    </w:p>
    <w:p w14:paraId="5FE21859" w14:textId="77777777" w:rsidR="00BC06DA" w:rsidRPr="00BC06DA" w:rsidRDefault="00BC06DA" w:rsidP="00BC06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795306" w14:textId="77777777" w:rsidR="000900B6" w:rsidRDefault="000900B6" w:rsidP="000900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Положение </w:t>
      </w:r>
    </w:p>
    <w:p w14:paraId="5D72D4BC" w14:textId="77777777" w:rsidR="000900B6" w:rsidRDefault="000900B6" w:rsidP="00090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900B6">
        <w:rPr>
          <w:rFonts w:ascii="Arial" w:eastAsia="Calibri" w:hAnsi="Arial" w:cs="Arial"/>
          <w:sz w:val="24"/>
          <w:szCs w:val="24"/>
        </w:rPr>
        <w:t xml:space="preserve">О погребении и похоронном деле </w:t>
      </w:r>
    </w:p>
    <w:p w14:paraId="19581C0C" w14:textId="77777777" w:rsidR="00D66CFF" w:rsidRDefault="000900B6" w:rsidP="000900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900B6">
        <w:rPr>
          <w:rFonts w:ascii="Arial" w:eastAsia="Calibri" w:hAnsi="Arial" w:cs="Arial"/>
          <w:sz w:val="24"/>
          <w:szCs w:val="24"/>
        </w:rPr>
        <w:t>на территории город</w:t>
      </w:r>
      <w:r>
        <w:rPr>
          <w:rFonts w:ascii="Arial" w:eastAsia="Calibri" w:hAnsi="Arial" w:cs="Arial"/>
          <w:sz w:val="24"/>
          <w:szCs w:val="24"/>
        </w:rPr>
        <w:t>ского округа</w:t>
      </w:r>
      <w:r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Pr="000900B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438B37A" w14:textId="77777777" w:rsidR="00F00C38" w:rsidRPr="002150F8" w:rsidRDefault="00F00C38" w:rsidP="00090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A3538" w14:textId="77777777"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8A6BF" w14:textId="36FB11F6" w:rsidR="000900B6" w:rsidRPr="000900B6" w:rsidRDefault="002C26FD" w:rsidP="00090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C06DA">
        <w:rPr>
          <w:rFonts w:ascii="Arial" w:hAnsi="Arial" w:cs="Arial"/>
          <w:color w:val="000000" w:themeColor="text1"/>
          <w:sz w:val="24"/>
          <w:szCs w:val="24"/>
        </w:rPr>
        <w:tab/>
      </w:r>
      <w:r w:rsidR="000900B6" w:rsidRP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Федеральным законом </w:t>
      </w:r>
      <w:r w:rsidR="00BC06DA" w:rsidRP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от 12.01.1996 </w:t>
      </w:r>
      <w:r w:rsid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№</w:t>
      </w:r>
      <w:r w:rsidR="00BC06DA" w:rsidRP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8-ФЗ «О погребении и похоронном деле»</w:t>
      </w:r>
      <w:r w:rsidR="00BC06D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, </w:t>
      </w:r>
      <w:r w:rsidR="00B92EB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З</w:t>
      </w:r>
      <w:hyperlink r:id="rId7" w:history="1">
        <w:r w:rsidR="000900B6" w:rsidRPr="00BC06DA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акон</w:t>
        </w:r>
      </w:hyperlink>
      <w:r w:rsidR="000900B6" w:rsidRPr="00BC06D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ом Московской области от 17.07.2007 г. № 115/2007-ОЗ «О погребении и похоронном деле в Московской области», </w:t>
      </w:r>
      <w:r w:rsidR="00BC06D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предписанием Главного управления регионального безопасности Московской области от 10.02.2022 г. № 158-1-22 «Об устранении выявленных нарушений в сфере погребения и похоронного дела на территории Московской области», </w:t>
      </w:r>
      <w:r w:rsidR="000900B6" w:rsidRPr="00BC06D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рассмотрев </w:t>
      </w:r>
      <w:r w:rsidR="00BC06D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предложения Администрации городского округа Лобня</w:t>
      </w:r>
      <w:r w:rsidR="000900B6" w:rsidRPr="00BC06D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,</w:t>
      </w:r>
      <w:r w:rsidR="000900B6" w:rsidRPr="00BC06DA">
        <w:rPr>
          <w:rFonts w:ascii="Arial" w:eastAsia="Calibri" w:hAnsi="Arial" w:cs="Arial"/>
          <w:color w:val="FF0000"/>
          <w:sz w:val="24"/>
          <w:szCs w:val="24"/>
          <w:lang w:eastAsia="ru-RU"/>
        </w:rPr>
        <w:t xml:space="preserve"> 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учитывая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C06DA">
        <w:rPr>
          <w:rFonts w:ascii="Arial" w:eastAsia="Times New Roman" w:hAnsi="Arial" w:cs="Arial"/>
          <w:bCs/>
          <w:sz w:val="24"/>
          <w:szCs w:val="24"/>
          <w:lang w:eastAsia="ru-RU"/>
        </w:rPr>
        <w:t>замечания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 по вопросам городского хозяйства и благоустройства,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мнения депутатов,</w:t>
      </w:r>
    </w:p>
    <w:p w14:paraId="599461EA" w14:textId="77777777" w:rsidR="00F00C38" w:rsidRDefault="00F00C3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C7D4479" w14:textId="77777777"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14:paraId="2F7D0D7D" w14:textId="77777777" w:rsidR="00F00C38" w:rsidRDefault="00F00C3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DDC971D" w14:textId="77777777" w:rsidR="00B92EB7" w:rsidRDefault="00D66CFF" w:rsidP="00B92E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Положение 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C9639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.04.2008 г. № 87/47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0900B6" w:rsidRPr="000900B6">
        <w:rPr>
          <w:rFonts w:ascii="Arial" w:eastAsia="Calibri" w:hAnsi="Arial" w:cs="Arial"/>
          <w:sz w:val="24"/>
          <w:szCs w:val="24"/>
        </w:rPr>
        <w:t>О погребении и похоронном деле на территории город</w:t>
      </w:r>
      <w:r w:rsidR="000900B6">
        <w:rPr>
          <w:rFonts w:ascii="Arial" w:eastAsia="Calibri" w:hAnsi="Arial" w:cs="Arial"/>
          <w:sz w:val="24"/>
          <w:szCs w:val="24"/>
        </w:rPr>
        <w:t>ского округа</w:t>
      </w:r>
      <w:r w:rsidR="000900B6" w:rsidRPr="000900B6">
        <w:rPr>
          <w:rFonts w:ascii="Arial" w:eastAsia="Calibri" w:hAnsi="Arial" w:cs="Arial"/>
          <w:sz w:val="24"/>
          <w:szCs w:val="24"/>
        </w:rPr>
        <w:t xml:space="preserve"> Лобня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(с учетом </w:t>
      </w:r>
      <w:r w:rsidR="00BC06DA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изменений,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внесенных решениями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2009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87/3, 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26.02.2013 г.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370/16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30.01.2018 г. № 10/23</w:t>
      </w:r>
      <w:r w:rsid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900B6" w:rsidRPr="000900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25.12.2018 г. № 260/37</w:t>
      </w:r>
      <w:r w:rsid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55B44" w:rsidRP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22.08.2019 г. № 150/48</w:t>
      </w:r>
      <w:r w:rsid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55B44" w:rsidRPr="00655B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22.10.2019 г. № 198/50</w:t>
      </w:r>
      <w:r w:rsidR="00BC06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C06DA" w:rsidRPr="00BC06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28.01.2020 г. № 2/53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Совета депутатов) следующие изменения:</w:t>
      </w:r>
    </w:p>
    <w:p w14:paraId="31A2093B" w14:textId="193F5640" w:rsidR="00B92EB7" w:rsidRPr="00B92EB7" w:rsidRDefault="00B92EB7" w:rsidP="00B92E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1) дефис третий части 5 статьи 9 изложить в следующей редакции: </w:t>
      </w:r>
    </w:p>
    <w:p w14:paraId="5E8A1AF4" w14:textId="77777777" w:rsidR="00B92EB7" w:rsidRDefault="00B92EB7" w:rsidP="00B92E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02550578"/>
      <w:r w:rsidRPr="00B92EB7">
        <w:rPr>
          <w:rFonts w:ascii="Arial" w:hAnsi="Arial" w:cs="Arial"/>
          <w:color w:val="000000" w:themeColor="text1"/>
          <w:sz w:val="24"/>
          <w:szCs w:val="24"/>
        </w:rPr>
        <w:t>«-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для семейного (родового) захоронения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размер места для семейного (родового захоронения не может превышать 12 кв. метров, за исключением случая, предусмотренного ч.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3 ст.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18.2 Закона Московской области от 17.07.2007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115/2007-ОЗ </w:t>
      </w: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О погребении и похоронном деле в Московской области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B97077" w14:textId="77777777" w:rsidR="00B92EB7" w:rsidRDefault="00B92EB7" w:rsidP="00B92E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Место для семейного (родового) захоронения предоставляется как под настоящие, так и под будущие захоронения, в порядке, установленном Правительством Московской области, с учетом положений Закона Московской области от 17.07.2007 </w:t>
      </w:r>
      <w:r>
        <w:rPr>
          <w:rFonts w:ascii="Arial" w:hAnsi="Arial" w:cs="Arial"/>
          <w:color w:val="000000" w:themeColor="text1"/>
          <w:sz w:val="24"/>
          <w:szCs w:val="24"/>
        </w:rPr>
        <w:t>№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 115/2007-ОЗ </w:t>
      </w: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О погребении и похоронном деле в Московской области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 и в соответствии с административным регламентом, утвержденным Уполномоченным органом местного самоуправления в сфере погребения и похоронного дела. Места для семейных (родовых) захоронений могут создаваться на общественных кладбищах, расположенных на территории городского округа Лобня Московской области, внесенных в перечень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lastRenderedPageBreak/>
        <w:t>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уполномоченным органом Московской области в сфере погребения и похоронного дела. Размер платы устанавливает уполномоченный орган местного самоуправления в сфере погребения и похоронного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 Средства, полученные за предоставление места для создания семейного (родового) захоронения, подлежат зачислению в бюджет городского округа Лобня Московской области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84C2EE0" w14:textId="77777777" w:rsidR="00B92EB7" w:rsidRDefault="00B92EB7" w:rsidP="00B92E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>2) часть 5 статьи 9 дополнить дефисом семь в следующей редакции:</w:t>
      </w:r>
    </w:p>
    <w:p w14:paraId="2C31F788" w14:textId="77777777" w:rsidR="005F60DC" w:rsidRDefault="00B92EB7" w:rsidP="005F60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bookmarkStart w:id="1" w:name="_Hlk102550709"/>
      <w:r w:rsidRPr="00B92EB7">
        <w:rPr>
          <w:rFonts w:ascii="Arial" w:hAnsi="Arial" w:cs="Arial"/>
          <w:color w:val="000000" w:themeColor="text1"/>
          <w:sz w:val="24"/>
          <w:szCs w:val="24"/>
        </w:rPr>
        <w:t>- для захоронений в стенах скорби - размеры ниш в стене скорби зависят от формы, объема и заданной вместимости погребальных урн, но не должны быть менее 400 х 400 х 300 мм. Нишу в стене скорби предоставляет уполномоченный орган местного самоуправления в сфере погребения и похоронного дела в порядке, установленном законодательством Московской области и административным регламентом, утвержденным Уполномоченным органом местного самоуправления в сфере погребения и похоронного дела.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  <w:bookmarkEnd w:id="1"/>
    </w:p>
    <w:p w14:paraId="07340B75" w14:textId="52CA0BC2" w:rsidR="00B92EB7" w:rsidRPr="00B92EB7" w:rsidRDefault="00B92EB7" w:rsidP="005F60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 xml:space="preserve">3) часть 7 статьи 9 изложить в следующей редакции: </w:t>
      </w:r>
    </w:p>
    <w:p w14:paraId="0B853775" w14:textId="77777777" w:rsidR="005F60DC" w:rsidRDefault="00B92EB7" w:rsidP="005F60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>«</w:t>
      </w:r>
      <w:bookmarkStart w:id="2" w:name="_Hlk102550779"/>
      <w:r w:rsidRPr="00B92EB7">
        <w:rPr>
          <w:rFonts w:ascii="Arial" w:hAnsi="Arial" w:cs="Arial"/>
          <w:color w:val="000000" w:themeColor="text1"/>
          <w:sz w:val="24"/>
          <w:szCs w:val="24"/>
        </w:rPr>
        <w:t>7</w:t>
      </w:r>
      <w:r w:rsidR="005F60D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Перезахоронение возможно по решению Администрации городского округа Лобня</w:t>
      </w:r>
      <w:r w:rsidR="005F60DC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2"/>
      <w:r w:rsidRPr="00B92EB7">
        <w:rPr>
          <w:rFonts w:ascii="Arial" w:hAnsi="Arial" w:cs="Arial"/>
          <w:color w:val="000000" w:themeColor="text1"/>
          <w:sz w:val="24"/>
          <w:szCs w:val="24"/>
        </w:rPr>
        <w:t>»</w:t>
      </w:r>
      <w:r w:rsidR="005F60D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41C95D8" w14:textId="517EE0DC" w:rsidR="00B92EB7" w:rsidRDefault="00B92EB7" w:rsidP="005F60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92EB7">
        <w:rPr>
          <w:rFonts w:ascii="Arial" w:hAnsi="Arial" w:cs="Arial"/>
          <w:color w:val="000000" w:themeColor="text1"/>
          <w:sz w:val="24"/>
          <w:szCs w:val="24"/>
        </w:rPr>
        <w:t>4) в части 8 статьи 9 слово «</w:t>
      </w:r>
      <w:r w:rsidR="005F60DC">
        <w:rPr>
          <w:rFonts w:ascii="Arial" w:hAnsi="Arial" w:cs="Arial"/>
          <w:color w:val="000000" w:themeColor="text1"/>
          <w:sz w:val="24"/>
          <w:szCs w:val="24"/>
        </w:rPr>
        <w:t>Э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ксгумация» заменить словами «</w:t>
      </w:r>
      <w:bookmarkStart w:id="3" w:name="_Hlk102550841"/>
      <w:r w:rsidR="005F60DC">
        <w:rPr>
          <w:rFonts w:ascii="Arial" w:hAnsi="Arial" w:cs="Arial"/>
          <w:color w:val="000000" w:themeColor="text1"/>
          <w:sz w:val="24"/>
          <w:szCs w:val="24"/>
        </w:rPr>
        <w:t>И</w:t>
      </w:r>
      <w:r w:rsidRPr="00B92EB7">
        <w:rPr>
          <w:rFonts w:ascii="Arial" w:hAnsi="Arial" w:cs="Arial"/>
          <w:color w:val="000000" w:themeColor="text1"/>
          <w:sz w:val="24"/>
          <w:szCs w:val="24"/>
        </w:rPr>
        <w:t>звлечение останков (праха)</w:t>
      </w:r>
      <w:bookmarkEnd w:id="3"/>
      <w:r w:rsidRPr="00B92EB7">
        <w:rPr>
          <w:rFonts w:ascii="Arial" w:hAnsi="Arial" w:cs="Arial"/>
          <w:color w:val="000000" w:themeColor="text1"/>
          <w:sz w:val="24"/>
          <w:szCs w:val="24"/>
        </w:rPr>
        <w:t>».</w:t>
      </w:r>
    </w:p>
    <w:p w14:paraId="39C02256" w14:textId="77777777" w:rsidR="00B92EB7" w:rsidRPr="00DB20EE" w:rsidRDefault="00B92EB7" w:rsidP="00BC06D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0028CC2" w14:textId="77777777" w:rsidR="002150F8" w:rsidRDefault="0003172A" w:rsidP="00DB20EE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0900B6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2CDEE6D0" w14:textId="77777777"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14:paraId="7E49889C" w14:textId="04CFEDB0"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D66CF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0900B6" w:rsidRPr="00FB54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</w:t>
      </w:r>
      <w:r w:rsidR="000900B6" w:rsidRPr="00FB540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>вопросам городского хозяйства и благоустройства</w:t>
      </w:r>
      <w:r w:rsidR="00D66CFF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14:paraId="12B8DCA8" w14:textId="0BE1DC45" w:rsidR="00F00C38" w:rsidRDefault="00F00C38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CBF80A" w14:textId="77777777" w:rsidR="00E36262" w:rsidRDefault="00E36262" w:rsidP="00F00C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643F2D" w14:textId="77777777" w:rsidR="00C7708A" w:rsidRDefault="00C7708A" w:rsidP="00E3626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C7768B" w14:textId="77777777" w:rsidR="00C7708A" w:rsidRPr="00BE3BE8" w:rsidRDefault="00C7708A" w:rsidP="00E3626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3C1BA284" w14:textId="77777777" w:rsidR="00C7708A" w:rsidRDefault="00C7708A" w:rsidP="00E3626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0B36761A" w14:textId="77777777" w:rsidR="00C7708A" w:rsidRDefault="00C7708A" w:rsidP="00E3626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38E2E91" w14:textId="0F8FA1D3" w:rsidR="00C7708A" w:rsidRDefault="00C7708A" w:rsidP="00E3626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143FCF22" w14:textId="77777777" w:rsidR="00E36262" w:rsidRDefault="00E36262" w:rsidP="00E3626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8F5C816" w14:textId="6CB8E2CE" w:rsidR="00F00C38" w:rsidRPr="00F00C38" w:rsidRDefault="00C7708A" w:rsidP="00E362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E3626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» </w:t>
      </w:r>
      <w:r w:rsidR="00E36262">
        <w:rPr>
          <w:rFonts w:ascii="Arial" w:hAnsi="Arial" w:cs="Arial"/>
          <w:sz w:val="24"/>
          <w:szCs w:val="24"/>
        </w:rPr>
        <w:t xml:space="preserve">05. </w:t>
      </w:r>
      <w:r>
        <w:rPr>
          <w:rFonts w:ascii="Arial" w:hAnsi="Arial" w:cs="Arial"/>
          <w:sz w:val="24"/>
          <w:szCs w:val="24"/>
        </w:rPr>
        <w:t>2022 г.</w:t>
      </w:r>
    </w:p>
    <w:p w14:paraId="6809D087" w14:textId="77777777" w:rsidR="00F00C38" w:rsidRPr="002150F8" w:rsidRDefault="00F00C38" w:rsidP="00E36262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14:paraId="5B91B165" w14:textId="77777777" w:rsidR="000F5394" w:rsidRDefault="000F5394" w:rsidP="00E362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sectPr w:rsidR="000F5394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77501">
    <w:abstractNumId w:val="2"/>
  </w:num>
  <w:num w:numId="2" w16cid:durableId="1595553184">
    <w:abstractNumId w:val="0"/>
  </w:num>
  <w:num w:numId="3" w16cid:durableId="2069644714">
    <w:abstractNumId w:val="3"/>
  </w:num>
  <w:num w:numId="4" w16cid:durableId="3095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261CA"/>
    <w:rsid w:val="0003172A"/>
    <w:rsid w:val="00051305"/>
    <w:rsid w:val="00057A14"/>
    <w:rsid w:val="00072AFE"/>
    <w:rsid w:val="000900B6"/>
    <w:rsid w:val="000C271F"/>
    <w:rsid w:val="000D6626"/>
    <w:rsid w:val="000F5394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91933"/>
    <w:rsid w:val="002B1E2A"/>
    <w:rsid w:val="002C26FD"/>
    <w:rsid w:val="002D3891"/>
    <w:rsid w:val="002F1630"/>
    <w:rsid w:val="003041F5"/>
    <w:rsid w:val="00317C4F"/>
    <w:rsid w:val="0032531B"/>
    <w:rsid w:val="00346F49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467E7"/>
    <w:rsid w:val="00585294"/>
    <w:rsid w:val="005B7228"/>
    <w:rsid w:val="005C7823"/>
    <w:rsid w:val="005D37E0"/>
    <w:rsid w:val="005E45B3"/>
    <w:rsid w:val="005E543F"/>
    <w:rsid w:val="005F140E"/>
    <w:rsid w:val="005F160D"/>
    <w:rsid w:val="005F56A5"/>
    <w:rsid w:val="005F60DC"/>
    <w:rsid w:val="00601594"/>
    <w:rsid w:val="0062349E"/>
    <w:rsid w:val="00655B44"/>
    <w:rsid w:val="00692A72"/>
    <w:rsid w:val="00697C77"/>
    <w:rsid w:val="006D3FA8"/>
    <w:rsid w:val="00712445"/>
    <w:rsid w:val="0078766F"/>
    <w:rsid w:val="007A79B4"/>
    <w:rsid w:val="007B762E"/>
    <w:rsid w:val="007D22D5"/>
    <w:rsid w:val="007F225F"/>
    <w:rsid w:val="0080186B"/>
    <w:rsid w:val="0082102C"/>
    <w:rsid w:val="00890A9D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960B7"/>
    <w:rsid w:val="00AA44D7"/>
    <w:rsid w:val="00AC23F7"/>
    <w:rsid w:val="00AC3E57"/>
    <w:rsid w:val="00AC6E28"/>
    <w:rsid w:val="00AE6A43"/>
    <w:rsid w:val="00B17D94"/>
    <w:rsid w:val="00B739C2"/>
    <w:rsid w:val="00B85D65"/>
    <w:rsid w:val="00B92EB7"/>
    <w:rsid w:val="00B96B05"/>
    <w:rsid w:val="00BA0835"/>
    <w:rsid w:val="00BC06DA"/>
    <w:rsid w:val="00BE653B"/>
    <w:rsid w:val="00BE66AA"/>
    <w:rsid w:val="00BF52C5"/>
    <w:rsid w:val="00C123CF"/>
    <w:rsid w:val="00C76669"/>
    <w:rsid w:val="00C7708A"/>
    <w:rsid w:val="00C96394"/>
    <w:rsid w:val="00CA039D"/>
    <w:rsid w:val="00CA0414"/>
    <w:rsid w:val="00CF364B"/>
    <w:rsid w:val="00D31ED6"/>
    <w:rsid w:val="00D66CFF"/>
    <w:rsid w:val="00D91139"/>
    <w:rsid w:val="00DA7C5A"/>
    <w:rsid w:val="00DB20EE"/>
    <w:rsid w:val="00DC0FC1"/>
    <w:rsid w:val="00DC2572"/>
    <w:rsid w:val="00E36262"/>
    <w:rsid w:val="00E74E5E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00C38"/>
    <w:rsid w:val="00F13A38"/>
    <w:rsid w:val="00F179BA"/>
    <w:rsid w:val="00F225B7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57D5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837F5DA88CCB058A83DCF79E333DF4FBC01E0F05C80919F3B88EC23D6qBw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ABAC-B38B-4B84-B0DE-6370C7A8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23</cp:revision>
  <cp:lastPrinted>2022-05-24T08:24:00Z</cp:lastPrinted>
  <dcterms:created xsi:type="dcterms:W3CDTF">2019-07-31T08:44:00Z</dcterms:created>
  <dcterms:modified xsi:type="dcterms:W3CDTF">2022-05-30T14:09:00Z</dcterms:modified>
</cp:coreProperties>
</file>